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280"/>
        <w:gridCol w:w="4186"/>
      </w:tblGrid>
      <w:tr w:rsidR="00BC11F8" w:rsidTr="00BC11F8">
        <w:tc>
          <w:tcPr>
            <w:tcW w:w="3000" w:type="pct"/>
            <w:shd w:val="clear" w:color="auto" w:fill="auto"/>
          </w:tcPr>
          <w:p w:rsidR="004225DD" w:rsidRDefault="00BC11F8">
            <w:pPr>
              <w:rPr>
                <w:b w:val="0"/>
                <w:color w:val="000000"/>
                <w:sz w:val="28"/>
              </w:rPr>
            </w:pPr>
            <w:r>
              <w:rPr>
                <w:b w:val="0"/>
                <w:noProof/>
                <w:color w:val="000000"/>
                <w:sz w:val="28"/>
                <w:lang w:eastAsia="en-GB"/>
              </w:rPr>
              <w:drawing>
                <wp:inline distT="0" distB="0" distL="0" distR="0">
                  <wp:extent cx="2728595" cy="1937385"/>
                  <wp:effectExtent l="0" t="0" r="0" b="571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95" cy="193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1F8" w:rsidRDefault="00BC11F8">
            <w:pPr>
              <w:rPr>
                <w:b w:val="0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Performance Management Quiz</w:t>
            </w:r>
          </w:p>
          <w:p w:rsidR="00BC11F8" w:rsidRDefault="00BC11F8">
            <w:pPr>
              <w:rPr>
                <w:color w:val="000000"/>
              </w:rPr>
            </w:pPr>
            <w:r>
              <w:rPr>
                <w:color w:val="000000"/>
              </w:rPr>
              <w:t>Total Points : 100</w:t>
            </w:r>
          </w:p>
          <w:p w:rsidR="00BC11F8" w:rsidRDefault="00BC11F8">
            <w:pPr>
              <w:rPr>
                <w:color w:val="000000"/>
              </w:rPr>
            </w:pPr>
            <w:r>
              <w:rPr>
                <w:color w:val="000000"/>
              </w:rPr>
              <w:t>Passing Score : 60%(60 points)</w:t>
            </w:r>
          </w:p>
          <w:p w:rsidR="00BC11F8" w:rsidRDefault="00BC11F8">
            <w:pPr>
              <w:rPr>
                <w:color w:val="000000"/>
              </w:rPr>
            </w:pPr>
          </w:p>
          <w:p w:rsidR="004225DD" w:rsidRPr="00BC11F8" w:rsidRDefault="004225DD">
            <w:pPr>
              <w:rPr>
                <w:color w:val="000000"/>
              </w:rPr>
            </w:pPr>
          </w:p>
        </w:tc>
        <w:tc>
          <w:tcPr>
            <w:tcW w:w="2000" w:type="pct"/>
            <w:shd w:val="clear" w:color="auto" w:fill="auto"/>
          </w:tcPr>
          <w:p w:rsidR="00BC11F8" w:rsidRDefault="00BC11F8" w:rsidP="00BC11F8">
            <w:pPr>
              <w:jc w:val="right"/>
            </w:pPr>
          </w:p>
        </w:tc>
      </w:tr>
    </w:tbl>
    <w:p w:rsidR="004A5F02" w:rsidRDefault="004A5F02"/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8794"/>
        <w:gridCol w:w="1047"/>
      </w:tblGrid>
      <w:tr w:rsidR="00BC11F8" w:rsidRPr="00BC11F8" w:rsidTr="00BC11F8">
        <w:tc>
          <w:tcPr>
            <w:tcW w:w="3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BC11F8" w:rsidRPr="00BC11F8" w:rsidRDefault="00BC11F8" w:rsidP="00BC11F8">
            <w:pPr>
              <w:rPr>
                <w:b w:val="0"/>
                <w:color w:val="FFFFFF"/>
              </w:rPr>
            </w:pPr>
            <w:r>
              <w:rPr>
                <w:color w:val="FFFFFF"/>
              </w:rPr>
              <w:t>No</w:t>
            </w:r>
          </w:p>
        </w:tc>
        <w:tc>
          <w:tcPr>
            <w:tcW w:w="42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BC11F8" w:rsidRPr="00BC11F8" w:rsidRDefault="00BC11F8" w:rsidP="00BC11F8">
            <w:pPr>
              <w:rPr>
                <w:b w:val="0"/>
                <w:color w:val="FFFFFF"/>
              </w:rPr>
            </w:pPr>
            <w:r>
              <w:rPr>
                <w:color w:val="FFFFFF"/>
              </w:rPr>
              <w:t>Questions</w:t>
            </w:r>
          </w:p>
        </w:tc>
        <w:tc>
          <w:tcPr>
            <w:tcW w:w="5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BC11F8" w:rsidRPr="00BC11F8" w:rsidRDefault="00BC11F8" w:rsidP="00BC11F8">
            <w:pPr>
              <w:rPr>
                <w:b w:val="0"/>
                <w:color w:val="FFFFFF"/>
              </w:rPr>
            </w:pPr>
            <w:r>
              <w:rPr>
                <w:color w:val="FFFFFF"/>
              </w:rPr>
              <w:t>Points</w:t>
            </w:r>
          </w:p>
        </w:tc>
      </w:tr>
      <w:tr w:rsidR="00BC11F8" w:rsidTr="00BC11F8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00" w:type="pct"/>
            <w:tcBorders>
              <w:top w:val="dotted" w:sz="4" w:space="0" w:color="auto"/>
            </w:tcBorders>
            <w:shd w:val="clear" w:color="auto" w:fill="auto"/>
          </w:tcPr>
          <w:p w:rsidR="00BC11F8" w:rsidRDefault="00BC11F8">
            <w:pPr>
              <w:rPr>
                <w:b w:val="0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What is performance management?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 process for tackling poor performance in the workplace.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pay and rewards process adopted in the organisation.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 structured and documented means of measuring and managing performance.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F942C0" w:rsidRDefault="00BC11F8" w:rsidP="00F942C0">
                  <w:r w:rsidRPr="00F942C0">
                    <w:t>(</w:t>
                  </w:r>
                  <w:r w:rsidR="00F942C0" w:rsidRPr="00F942C0">
                    <w:t xml:space="preserve">  </w:t>
                  </w:r>
                  <w:r w:rsidRPr="00F942C0"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F942C0" w:rsidRDefault="00BC11F8" w:rsidP="00BC11F8">
                  <w:r w:rsidRPr="00F942C0">
                    <w:t>An approach to achieving a shared vision of the purpose and aims of the organisation.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310DB4">
                  <w:pPr>
                    <w:rPr>
                      <w:color w:val="008000"/>
                    </w:rPr>
                  </w:pPr>
                </w:p>
              </w:tc>
            </w:tr>
          </w:tbl>
          <w:p w:rsidR="00BC11F8" w:rsidRPr="00BC11F8" w:rsidRDefault="00BC11F8">
            <w:pPr>
              <w:rPr>
                <w:b w:val="0"/>
                <w:color w:val="000000"/>
                <w:sz w:val="18"/>
              </w:rPr>
            </w:pPr>
          </w:p>
        </w:tc>
        <w:tc>
          <w:tcPr>
            <w:tcW w:w="500" w:type="pct"/>
            <w:tcBorders>
              <w:top w:val="dotted" w:sz="4" w:space="0" w:color="auto"/>
            </w:tcBorders>
            <w:shd w:val="clear" w:color="auto" w:fill="auto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10 pts</w:t>
            </w:r>
          </w:p>
        </w:tc>
      </w:tr>
      <w:tr w:rsidR="00BC11F8" w:rsidTr="00BC11F8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00" w:type="pct"/>
            <w:shd w:val="clear" w:color="auto" w:fill="auto"/>
          </w:tcPr>
          <w:p w:rsidR="00BC11F8" w:rsidRDefault="00BC11F8">
            <w:pPr>
              <w:rPr>
                <w:b w:val="0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Why is engagement so important in organisations?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 helps to develop people.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Organisations like to measure it in annual surveys.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 helps everyone to be motivated.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F942C0" w:rsidRDefault="00F942C0" w:rsidP="00BC11F8">
                  <w:r w:rsidRPr="00F942C0">
                    <w:t xml:space="preserve">(  </w:t>
                  </w:r>
                  <w:r w:rsidR="00BC11F8" w:rsidRPr="00F942C0"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F942C0" w:rsidRDefault="00BC11F8" w:rsidP="00BC11F8">
                  <w:r w:rsidRPr="00F942C0">
                    <w:t>It influences bottom line performance.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 xml:space="preserve"> </w:t>
                  </w:r>
                </w:p>
              </w:tc>
            </w:tr>
          </w:tbl>
          <w:p w:rsidR="00BC11F8" w:rsidRPr="00BC11F8" w:rsidRDefault="00BC11F8">
            <w:pPr>
              <w:rPr>
                <w:b w:val="0"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10 pts</w:t>
            </w:r>
          </w:p>
        </w:tc>
      </w:tr>
      <w:tr w:rsidR="00BC11F8" w:rsidTr="00BC11F8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0" w:type="pct"/>
            <w:shd w:val="clear" w:color="auto" w:fill="auto"/>
          </w:tcPr>
          <w:p w:rsidR="00BC11F8" w:rsidRDefault="00BC11F8">
            <w:pPr>
              <w:rPr>
                <w:b w:val="0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Why is it useful to focus on individual strengths?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 means people more readily accept their weaknesses.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 saves having to focus on the things people are not good at.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 helps in preparing for interviews.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F942C0" w:rsidRDefault="00F942C0" w:rsidP="00BC11F8">
                  <w:r w:rsidRPr="00F942C0">
                    <w:t xml:space="preserve">(  </w:t>
                  </w:r>
                  <w:r w:rsidR="00BC11F8" w:rsidRPr="00F942C0"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F942C0" w:rsidRDefault="00310DB4" w:rsidP="00BC11F8">
                  <w:r w:rsidRPr="00F942C0">
                    <w:t>H</w:t>
                  </w:r>
                  <w:r w:rsidR="00BC11F8" w:rsidRPr="00F942C0">
                    <w:t>elps people to perform to their potential.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 xml:space="preserve"> </w:t>
                  </w:r>
                </w:p>
              </w:tc>
            </w:tr>
          </w:tbl>
          <w:p w:rsidR="00BC11F8" w:rsidRPr="00BC11F8" w:rsidRDefault="00BC11F8">
            <w:pPr>
              <w:rPr>
                <w:b w:val="0"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10 pts</w:t>
            </w:r>
          </w:p>
        </w:tc>
      </w:tr>
      <w:tr w:rsidR="00BC11F8" w:rsidTr="00BC11F8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00" w:type="pct"/>
            <w:shd w:val="clear" w:color="auto" w:fill="auto"/>
          </w:tcPr>
          <w:p w:rsidR="00BC11F8" w:rsidRDefault="00BC11F8">
            <w:pPr>
              <w:rPr>
                <w:b w:val="0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When delegating what is the first thing you should do?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Plan what to do with the free time this affords.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Identify exactly what needs to be done.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F942C0" w:rsidRDefault="00F942C0" w:rsidP="00BC11F8">
                  <w:r w:rsidRPr="00F942C0">
                    <w:t xml:space="preserve">(  </w:t>
                  </w:r>
                  <w:r w:rsidR="00BC11F8" w:rsidRPr="00F942C0"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F942C0" w:rsidRDefault="00BC11F8" w:rsidP="00BC11F8">
                  <w:r w:rsidRPr="00F942C0">
                    <w:t>Decide what element of your job you can delegate.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Set a completion date for the delegated task.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BC11F8" w:rsidRPr="00BC11F8" w:rsidRDefault="00BC11F8">
            <w:pPr>
              <w:rPr>
                <w:b w:val="0"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10 pts</w:t>
            </w:r>
          </w:p>
        </w:tc>
      </w:tr>
      <w:tr w:rsidR="00BC11F8" w:rsidTr="00BC11F8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200" w:type="pct"/>
            <w:shd w:val="clear" w:color="auto" w:fill="auto"/>
          </w:tcPr>
          <w:p w:rsidR="00BC11F8" w:rsidRDefault="00BC11F8">
            <w:pPr>
              <w:rPr>
                <w:b w:val="0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What is the aim of coaching?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F942C0" w:rsidRDefault="00F942C0" w:rsidP="00BC11F8">
                  <w:r w:rsidRPr="00F942C0">
                    <w:t xml:space="preserve">(  </w:t>
                  </w:r>
                  <w:r w:rsidR="00BC11F8" w:rsidRPr="00F942C0"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F942C0" w:rsidRDefault="00BC11F8" w:rsidP="00BC11F8">
                  <w:r w:rsidRPr="00F942C0">
                    <w:t>To help people come up with their own solutions.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 transfer essential knowledge to others.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 get things done more quickly and efficiently.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 teach people to do something new.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BC11F8" w:rsidRPr="00BC11F8" w:rsidRDefault="00BC11F8">
            <w:pPr>
              <w:rPr>
                <w:b w:val="0"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10 pts</w:t>
            </w:r>
          </w:p>
        </w:tc>
      </w:tr>
      <w:tr w:rsidR="00BC11F8" w:rsidTr="00BC11F8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00" w:type="pct"/>
            <w:shd w:val="clear" w:color="auto" w:fill="auto"/>
          </w:tcPr>
          <w:p w:rsidR="00BC11F8" w:rsidRDefault="00BC11F8">
            <w:pPr>
              <w:rPr>
                <w:b w:val="0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When giving feedback to other people what do you need to do?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F942C0" w:rsidRDefault="00F942C0" w:rsidP="00BC11F8">
                  <w:r w:rsidRPr="00F942C0">
                    <w:t xml:space="preserve">(  </w:t>
                  </w:r>
                  <w:r w:rsidR="00BC11F8" w:rsidRPr="00F942C0"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F942C0" w:rsidRDefault="00BC11F8" w:rsidP="00BC11F8">
                  <w:r w:rsidRPr="00F942C0">
                    <w:t>Keep the feedback balanced.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 straight to the point.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Focus on the individual.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 accept excuses.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BC11F8" w:rsidRPr="00BC11F8" w:rsidRDefault="00BC11F8">
            <w:pPr>
              <w:rPr>
                <w:b w:val="0"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10 pts</w:t>
            </w:r>
          </w:p>
        </w:tc>
      </w:tr>
      <w:tr w:rsidR="00BC11F8" w:rsidTr="00BC11F8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00" w:type="pct"/>
            <w:shd w:val="clear" w:color="auto" w:fill="auto"/>
          </w:tcPr>
          <w:p w:rsidR="00BC11F8" w:rsidRDefault="00BC11F8">
            <w:pPr>
              <w:rPr>
                <w:b w:val="0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When tackling poor performance what should you do?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Report the issue immediately to the HR department.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Request a private meeting and reprimand the individual.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Delay dealing with it until the annual appraisal meeting.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F942C0" w:rsidRDefault="00F942C0" w:rsidP="00BC11F8">
                  <w:r w:rsidRPr="00F942C0">
                    <w:t xml:space="preserve">(  </w:t>
                  </w:r>
                  <w:r w:rsidR="00BC11F8" w:rsidRPr="00F942C0"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F942C0" w:rsidRDefault="00BC11F8" w:rsidP="00BC11F8">
                  <w:r w:rsidRPr="00F942C0">
                    <w:t>Try to understand why the situation has happened.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 xml:space="preserve"> </w:t>
                  </w:r>
                </w:p>
              </w:tc>
            </w:tr>
          </w:tbl>
          <w:p w:rsidR="00BC11F8" w:rsidRPr="00BC11F8" w:rsidRDefault="00BC11F8">
            <w:pPr>
              <w:rPr>
                <w:b w:val="0"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10 pts</w:t>
            </w:r>
          </w:p>
        </w:tc>
      </w:tr>
      <w:tr w:rsidR="00BC11F8" w:rsidTr="00BC11F8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00" w:type="pct"/>
            <w:shd w:val="clear" w:color="auto" w:fill="auto"/>
          </w:tcPr>
          <w:p w:rsidR="00BC11F8" w:rsidRDefault="00BC11F8">
            <w:pPr>
              <w:rPr>
                <w:b w:val="0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What do you think is the most important factor in motivating others?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F942C0" w:rsidRDefault="00BC11F8" w:rsidP="00F942C0">
                  <w:r w:rsidRPr="00F942C0">
                    <w:t>(</w:t>
                  </w:r>
                  <w:r w:rsidR="00F942C0" w:rsidRPr="00F942C0">
                    <w:t xml:space="preserve">  </w:t>
                  </w:r>
                  <w:r w:rsidRPr="00F942C0"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F942C0" w:rsidRDefault="00BC11F8" w:rsidP="00BC11F8">
                  <w:r w:rsidRPr="00F942C0">
                    <w:t>Challenging and interesting work.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Job title and position.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Money and bonuses.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Training and development.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BC11F8" w:rsidRPr="00BC11F8" w:rsidRDefault="00BC11F8">
            <w:pPr>
              <w:rPr>
                <w:b w:val="0"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10 pts</w:t>
            </w:r>
          </w:p>
        </w:tc>
      </w:tr>
      <w:tr w:rsidR="00BC11F8" w:rsidTr="00BC11F8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00" w:type="pct"/>
            <w:shd w:val="clear" w:color="auto" w:fill="auto"/>
          </w:tcPr>
          <w:p w:rsidR="00BC11F8" w:rsidRDefault="00BC11F8">
            <w:pPr>
              <w:rPr>
                <w:b w:val="0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When you are setting objectives what do you do?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Identify the tasks which need to be completed.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F942C0" w:rsidRDefault="00F942C0" w:rsidP="00BC11F8">
                  <w:r w:rsidRPr="00F942C0">
                    <w:t xml:space="preserve">(  </w:t>
                  </w:r>
                  <w:r w:rsidR="00BC11F8" w:rsidRPr="00F942C0"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F942C0" w:rsidRDefault="00BC11F8" w:rsidP="00BC11F8">
                  <w:r w:rsidRPr="00F942C0">
                    <w:t>Focus on outcomes and deliverables.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Set them each year at the appraisal meeting.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Make sure they are linked to the bonus scheme.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BC11F8" w:rsidRPr="00BC11F8" w:rsidRDefault="00BC11F8">
            <w:pPr>
              <w:rPr>
                <w:b w:val="0"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10 pts</w:t>
            </w:r>
          </w:p>
        </w:tc>
      </w:tr>
      <w:tr w:rsidR="00BC11F8" w:rsidTr="00BC11F8">
        <w:tc>
          <w:tcPr>
            <w:tcW w:w="300" w:type="pct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00" w:type="pct"/>
            <w:shd w:val="clear" w:color="auto" w:fill="auto"/>
          </w:tcPr>
          <w:p w:rsidR="00BC11F8" w:rsidRDefault="00BC11F8">
            <w:pPr>
              <w:rPr>
                <w:b w:val="0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What do high performing teams do?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Go out together on a regular basis (promotes </w:t>
                  </w:r>
                  <w:proofErr w:type="spellStart"/>
                  <w:r>
                    <w:rPr>
                      <w:color w:val="000000"/>
                    </w:rPr>
                    <w:t>teamworking</w:t>
                  </w:r>
                  <w:proofErr w:type="spellEnd"/>
                  <w:r>
                    <w:rPr>
                      <w:color w:val="000000"/>
                    </w:rPr>
                    <w:t>).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Try to get the task achieved as quickly as possible.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Avoid conflict and instead focus on performance outcomes.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C11F8" w:rsidTr="00BC11F8">
              <w:tc>
                <w:tcPr>
                  <w:tcW w:w="400" w:type="dxa"/>
                  <w:shd w:val="clear" w:color="auto" w:fill="auto"/>
                </w:tcPr>
                <w:p w:rsidR="00BC11F8" w:rsidRPr="00F942C0" w:rsidRDefault="00F942C0" w:rsidP="00BC11F8">
                  <w:r w:rsidRPr="00F942C0">
                    <w:t xml:space="preserve">(  </w:t>
                  </w:r>
                  <w:r w:rsidR="00BC11F8" w:rsidRPr="00F942C0"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F942C0" w:rsidRDefault="00BC11F8" w:rsidP="00BC11F8">
                  <w:r w:rsidRPr="00F942C0">
                    <w:t>Understand each other and appreciate differences.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C11F8" w:rsidRPr="00BC11F8" w:rsidRDefault="00BC11F8" w:rsidP="00BC11F8">
                  <w:pPr>
                    <w:jc w:val="right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 xml:space="preserve"> </w:t>
                  </w:r>
                </w:p>
              </w:tc>
            </w:tr>
          </w:tbl>
          <w:p w:rsidR="00BC11F8" w:rsidRPr="00BC11F8" w:rsidRDefault="00BC11F8">
            <w:pPr>
              <w:rPr>
                <w:b w:val="0"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C11F8" w:rsidRPr="00BC11F8" w:rsidRDefault="00BC11F8" w:rsidP="00BC11F8">
            <w:pPr>
              <w:rPr>
                <w:color w:val="000000"/>
              </w:rPr>
            </w:pPr>
            <w:r>
              <w:rPr>
                <w:color w:val="000000"/>
              </w:rPr>
              <w:t>10 pts</w:t>
            </w:r>
          </w:p>
        </w:tc>
      </w:tr>
    </w:tbl>
    <w:p w:rsidR="00A33465" w:rsidRDefault="00A33465" w:rsidP="004225DD">
      <w:pPr>
        <w:rPr>
          <w:color w:val="808080"/>
        </w:rPr>
      </w:pPr>
    </w:p>
    <w:p w:rsidR="00A33465" w:rsidRDefault="00A33465">
      <w:pPr>
        <w:rPr>
          <w:color w:val="808080"/>
        </w:rPr>
      </w:pPr>
      <w:r>
        <w:rPr>
          <w:color w:val="808080"/>
        </w:rPr>
        <w:br w:type="page"/>
      </w:r>
    </w:p>
    <w:p w:rsidR="00A33465" w:rsidRDefault="00A33465" w:rsidP="00A33465">
      <w:pPr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Answers</w:t>
      </w:r>
    </w:p>
    <w:p w:rsidR="00A33465" w:rsidRPr="000A486C" w:rsidRDefault="00A33465" w:rsidP="00A33465">
      <w:pPr>
        <w:rPr>
          <w:b w:val="0"/>
          <w:color w:val="000000"/>
          <w:sz w:val="18"/>
        </w:rPr>
      </w:pPr>
      <w:r w:rsidRPr="000A486C">
        <w:rPr>
          <w:b w:val="0"/>
          <w:color w:val="000000"/>
          <w:sz w:val="18"/>
        </w:rPr>
        <w:t>(Figures in brackets refer to the page numbers in the Pocketbook from where the questions are drawn.)</w:t>
      </w:r>
    </w:p>
    <w:p w:rsidR="00BC11F8" w:rsidRDefault="00A33465" w:rsidP="00A33465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18"/>
        </w:rPr>
      </w:pPr>
      <w:r w:rsidRPr="00A33465">
        <w:rPr>
          <w:rFonts w:ascii="Tahoma" w:hAnsi="Tahoma" w:cs="Tahoma"/>
          <w:color w:val="000000"/>
          <w:sz w:val="18"/>
        </w:rPr>
        <w:t>An approach to achieving a shared vision of the purpose and aims of the organisation.</w:t>
      </w:r>
      <w:r w:rsidRPr="00A33465">
        <w:rPr>
          <w:rFonts w:ascii="Tahoma" w:hAnsi="Tahoma" w:cs="Tahoma"/>
          <w:color w:val="000000"/>
          <w:sz w:val="18"/>
        </w:rPr>
        <w:t xml:space="preserve"> (7</w:t>
      </w:r>
      <w:r w:rsidRPr="00A33465">
        <w:rPr>
          <w:rFonts w:ascii="Tahoma" w:hAnsi="Tahoma" w:cs="Tahoma"/>
          <w:color w:val="000000"/>
          <w:sz w:val="18"/>
        </w:rPr>
        <w:t>)</w:t>
      </w:r>
    </w:p>
    <w:p w:rsidR="00A33465" w:rsidRDefault="00A33465" w:rsidP="00A33465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18"/>
        </w:rPr>
      </w:pPr>
      <w:r w:rsidRPr="00A33465">
        <w:rPr>
          <w:rFonts w:ascii="Tahoma" w:hAnsi="Tahoma" w:cs="Tahoma"/>
          <w:color w:val="000000"/>
          <w:sz w:val="18"/>
        </w:rPr>
        <w:t>It influences bottom line performance.</w:t>
      </w:r>
      <w:r>
        <w:rPr>
          <w:rFonts w:ascii="Tahoma" w:hAnsi="Tahoma" w:cs="Tahoma"/>
          <w:color w:val="000000"/>
          <w:sz w:val="18"/>
        </w:rPr>
        <w:t xml:space="preserve"> (11)</w:t>
      </w:r>
    </w:p>
    <w:p w:rsidR="00A33465" w:rsidRPr="00A33465" w:rsidRDefault="00A33465" w:rsidP="00A33465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18"/>
        </w:rPr>
      </w:pPr>
      <w:r w:rsidRPr="00F942C0">
        <w:t>Helps people to perform to their potential.</w:t>
      </w:r>
      <w:r>
        <w:t xml:space="preserve"> (26)</w:t>
      </w:r>
    </w:p>
    <w:p w:rsidR="00A33465" w:rsidRPr="00A33465" w:rsidRDefault="00A33465" w:rsidP="00A33465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18"/>
        </w:rPr>
      </w:pPr>
      <w:r w:rsidRPr="00A33465">
        <w:rPr>
          <w:rFonts w:ascii="Tahoma" w:hAnsi="Tahoma" w:cs="Tahoma"/>
          <w:color w:val="000000"/>
          <w:sz w:val="18"/>
        </w:rPr>
        <w:t>Decide what element of your job you can delegate.</w:t>
      </w:r>
      <w:r w:rsidRPr="00A33465">
        <w:rPr>
          <w:rFonts w:ascii="Tahoma" w:hAnsi="Tahoma" w:cs="Tahoma"/>
          <w:color w:val="000000"/>
          <w:sz w:val="18"/>
        </w:rPr>
        <w:t xml:space="preserve"> (6)</w:t>
      </w:r>
    </w:p>
    <w:p w:rsidR="00A33465" w:rsidRPr="00A33465" w:rsidRDefault="00A33465" w:rsidP="00A33465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18"/>
        </w:rPr>
      </w:pPr>
      <w:r w:rsidRPr="00A33465">
        <w:rPr>
          <w:rFonts w:ascii="Tahoma" w:hAnsi="Tahoma" w:cs="Tahoma"/>
          <w:color w:val="000000"/>
          <w:sz w:val="18"/>
        </w:rPr>
        <w:t>To help people come up with their own solutions.</w:t>
      </w:r>
      <w:r w:rsidRPr="00A33465">
        <w:rPr>
          <w:rFonts w:ascii="Tahoma" w:hAnsi="Tahoma" w:cs="Tahoma"/>
          <w:color w:val="000000"/>
          <w:sz w:val="18"/>
        </w:rPr>
        <w:t xml:space="preserve"> (41)</w:t>
      </w:r>
    </w:p>
    <w:p w:rsidR="00A33465" w:rsidRPr="00A33465" w:rsidRDefault="00A33465" w:rsidP="00A33465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18"/>
        </w:rPr>
      </w:pPr>
      <w:r w:rsidRPr="00A33465">
        <w:rPr>
          <w:rFonts w:ascii="Tahoma" w:hAnsi="Tahoma" w:cs="Tahoma"/>
          <w:color w:val="000000"/>
          <w:sz w:val="18"/>
        </w:rPr>
        <w:t>Keep the feedback balanced.</w:t>
      </w:r>
      <w:r w:rsidRPr="00A33465">
        <w:rPr>
          <w:rFonts w:ascii="Tahoma" w:hAnsi="Tahoma" w:cs="Tahoma"/>
          <w:color w:val="000000"/>
          <w:sz w:val="18"/>
        </w:rPr>
        <w:t xml:space="preserve"> (52)</w:t>
      </w:r>
      <w:bookmarkStart w:id="0" w:name="_GoBack"/>
      <w:bookmarkEnd w:id="0"/>
    </w:p>
    <w:p w:rsidR="00A33465" w:rsidRPr="00A33465" w:rsidRDefault="00A33465" w:rsidP="00A33465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18"/>
        </w:rPr>
      </w:pPr>
      <w:r w:rsidRPr="00A33465">
        <w:rPr>
          <w:rFonts w:ascii="Tahoma" w:hAnsi="Tahoma" w:cs="Tahoma"/>
          <w:color w:val="000000"/>
          <w:sz w:val="18"/>
        </w:rPr>
        <w:t>Try to understand why the situation has happened.</w:t>
      </w:r>
      <w:r w:rsidRPr="00A33465">
        <w:rPr>
          <w:rFonts w:ascii="Tahoma" w:hAnsi="Tahoma" w:cs="Tahoma"/>
          <w:color w:val="000000"/>
          <w:sz w:val="18"/>
        </w:rPr>
        <w:t xml:space="preserve"> (57)</w:t>
      </w:r>
    </w:p>
    <w:p w:rsidR="00A33465" w:rsidRPr="00A33465" w:rsidRDefault="00A33465" w:rsidP="00A33465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18"/>
        </w:rPr>
      </w:pPr>
      <w:r w:rsidRPr="00A33465">
        <w:rPr>
          <w:rFonts w:ascii="Tahoma" w:hAnsi="Tahoma" w:cs="Tahoma"/>
          <w:color w:val="000000"/>
          <w:sz w:val="18"/>
        </w:rPr>
        <w:t>Challenging and interesting work.</w:t>
      </w:r>
      <w:r w:rsidRPr="00A33465">
        <w:rPr>
          <w:rFonts w:ascii="Tahoma" w:hAnsi="Tahoma" w:cs="Tahoma"/>
          <w:color w:val="000000"/>
          <w:sz w:val="18"/>
        </w:rPr>
        <w:t xml:space="preserve"> (65)</w:t>
      </w:r>
    </w:p>
    <w:p w:rsidR="00A33465" w:rsidRPr="00A33465" w:rsidRDefault="00A33465" w:rsidP="00A33465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18"/>
        </w:rPr>
      </w:pPr>
      <w:r w:rsidRPr="00A33465">
        <w:rPr>
          <w:rFonts w:ascii="Tahoma" w:hAnsi="Tahoma" w:cs="Tahoma"/>
          <w:color w:val="000000"/>
          <w:sz w:val="18"/>
        </w:rPr>
        <w:t>Focus on outcomes and deliverables.</w:t>
      </w:r>
      <w:r w:rsidRPr="00A33465">
        <w:rPr>
          <w:rFonts w:ascii="Tahoma" w:hAnsi="Tahoma" w:cs="Tahoma"/>
          <w:color w:val="000000"/>
          <w:sz w:val="18"/>
        </w:rPr>
        <w:t xml:space="preserve"> (73)</w:t>
      </w:r>
    </w:p>
    <w:p w:rsidR="00A33465" w:rsidRPr="00A33465" w:rsidRDefault="00A33465" w:rsidP="00A33465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18"/>
        </w:rPr>
      </w:pPr>
      <w:r w:rsidRPr="00A33465">
        <w:rPr>
          <w:rFonts w:ascii="Tahoma" w:hAnsi="Tahoma" w:cs="Tahoma"/>
          <w:color w:val="000000"/>
          <w:sz w:val="18"/>
        </w:rPr>
        <w:t>Understand each other and appreciate differences.</w:t>
      </w:r>
      <w:r w:rsidRPr="00A33465">
        <w:rPr>
          <w:rFonts w:ascii="Tahoma" w:hAnsi="Tahoma" w:cs="Tahoma"/>
          <w:color w:val="000000"/>
          <w:sz w:val="18"/>
        </w:rPr>
        <w:t xml:space="preserve"> (92)</w:t>
      </w:r>
    </w:p>
    <w:sectPr w:rsidR="00A33465" w:rsidRPr="00A33465" w:rsidSect="0042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101A3"/>
    <w:multiLevelType w:val="hybridMultilevel"/>
    <w:tmpl w:val="E34A1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6418B"/>
    <w:multiLevelType w:val="hybridMultilevel"/>
    <w:tmpl w:val="68F6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26"/>
    <w:rsid w:val="000A486C"/>
    <w:rsid w:val="00310DB4"/>
    <w:rsid w:val="004225DD"/>
    <w:rsid w:val="004A5F02"/>
    <w:rsid w:val="00763C26"/>
    <w:rsid w:val="00A33465"/>
    <w:rsid w:val="00BC11F8"/>
    <w:rsid w:val="00F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687E4-7B48-42DB-B488-93D5A91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b/>
        <w:sz w:val="1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1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465"/>
    <w:pPr>
      <w:spacing w:line="256" w:lineRule="auto"/>
      <w:ind w:left="720"/>
      <w:contextualSpacing/>
    </w:pPr>
    <w:rPr>
      <w:rFonts w:asciiTheme="minorHAnsi" w:hAnsiTheme="minorHAns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von Fircks</dc:creator>
  <cp:keywords/>
  <dc:description/>
  <cp:lastModifiedBy>Adrian</cp:lastModifiedBy>
  <cp:revision>2</cp:revision>
  <cp:lastPrinted>2015-08-04T15:00:00Z</cp:lastPrinted>
  <dcterms:created xsi:type="dcterms:W3CDTF">2015-08-04T15:01:00Z</dcterms:created>
  <dcterms:modified xsi:type="dcterms:W3CDTF">2015-08-04T15:01:00Z</dcterms:modified>
</cp:coreProperties>
</file>